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28491E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28491E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28491E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032B" w:rsidRDefault="001B032B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Pr="00D319D6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lastRenderedPageBreak/>
        <w:t xml:space="preserve">УРОВЕНЬ И СТРУКТУРА ДЕНЕЖНЫХ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28491E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Pr="00793D1C" w:rsidRDefault="008E14D2" w:rsidP="00AC3CC0">
            <w:pPr>
              <w:spacing w:before="60" w:after="120"/>
              <w:rPr>
                <w:color w:val="FF0000"/>
              </w:rPr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  <w:r w:rsidR="0005208C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93D1C" w:rsidRDefault="00793D1C" w:rsidP="00793D1C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793D1C">
              <w:rPr>
                <w:b/>
                <w:bCs/>
                <w:sz w:val="20"/>
                <w:szCs w:val="20"/>
              </w:rPr>
              <w:t>Таблица 1.1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793D1C">
              <w:rPr>
                <w:b/>
                <w:bCs/>
                <w:sz w:val="20"/>
                <w:szCs w:val="20"/>
              </w:rPr>
              <w:t xml:space="preserve">м - ПО ГРУППАМ В ЗАВИСИМОСТИ ОТ СООТНОШЕНИЯ СРЕДНЕДУШЕВЫХ ДЕНЕЖНЫХ ДОХОДОВ С ГРАНИЦЕЙ БЕДНОСТИ (ГБ) </w:t>
            </w:r>
            <w:r w:rsidRPr="00793D1C">
              <w:rPr>
                <w:b/>
                <w:bCs/>
                <w:color w:val="76923C" w:themeColor="accent3" w:themeShade="BF"/>
                <w:sz w:val="20"/>
                <w:szCs w:val="20"/>
              </w:rPr>
              <w:t>(лист 29.2_6дх)</w:t>
            </w:r>
          </w:p>
        </w:tc>
      </w:tr>
    </w:tbl>
    <w:p w:rsidR="008E14D2" w:rsidRPr="00865607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8E14D2" w:rsidRPr="00A94B7B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28491E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8E14D2">
                <w:rPr>
                  <w:b/>
                  <w:bCs/>
                  <w:sz w:val="20"/>
                  <w:szCs w:val="20"/>
                </w:rPr>
                <w:t>4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93D1C" w:rsidRDefault="00793D1C" w:rsidP="00793D1C">
            <w:pPr>
              <w:spacing w:before="60" w:after="120"/>
              <w:rPr>
                <w:b/>
                <w:bCs/>
                <w:sz w:val="20"/>
                <w:szCs w:val="20"/>
              </w:rPr>
            </w:pPr>
            <w:bookmarkStart w:id="0" w:name="_GoBack"/>
            <w:r w:rsidRPr="00793D1C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793D1C">
              <w:rPr>
                <w:b/>
                <w:bCs/>
                <w:sz w:val="20"/>
                <w:szCs w:val="20"/>
              </w:rPr>
              <w:t xml:space="preserve">.13м - ПО ГРУППАМ В ЗАВИСИМОСТИ ОТ СООТНОШЕНИЯ СРЕДНЕДУШЕВЫХ ДЕНЕЖНЫХ ДОХОДОВ С ГРАНИЦЕЙ БЕДНОСТИ (ГБ) </w:t>
            </w:r>
            <w:r w:rsidRPr="00793D1C">
              <w:rPr>
                <w:b/>
                <w:bCs/>
                <w:color w:val="76923C" w:themeColor="accent3" w:themeShade="BF"/>
                <w:sz w:val="20"/>
                <w:szCs w:val="20"/>
              </w:rPr>
              <w:t>(лист 29.2_6дх)</w:t>
            </w:r>
            <w:bookmarkEnd w:id="0"/>
          </w:p>
        </w:tc>
      </w:tr>
    </w:tbl>
    <w:p w:rsidR="008E14D2" w:rsidRDefault="008E14D2" w:rsidP="008E14D2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5208C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91E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93D1C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C3CC0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2B9CA-4EDC-46C3-8969-95170BC9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Селявина Жанна Николаевна</cp:lastModifiedBy>
  <cp:revision>5</cp:revision>
  <cp:lastPrinted>2024-04-23T11:28:00Z</cp:lastPrinted>
  <dcterms:created xsi:type="dcterms:W3CDTF">2024-09-24T15:05:00Z</dcterms:created>
  <dcterms:modified xsi:type="dcterms:W3CDTF">2024-10-14T14:43:00Z</dcterms:modified>
</cp:coreProperties>
</file>